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98397" w14:textId="77777777" w:rsidR="0016582A" w:rsidRPr="0016582A" w:rsidRDefault="0016582A" w:rsidP="0016582A">
      <w:pPr>
        <w:jc w:val="center"/>
        <w:rPr>
          <w:b/>
          <w:bCs/>
          <w:sz w:val="28"/>
          <w:szCs w:val="28"/>
        </w:rPr>
      </w:pPr>
      <w:r w:rsidRPr="0016582A">
        <w:rPr>
          <w:b/>
          <w:bCs/>
          <w:sz w:val="28"/>
          <w:szCs w:val="28"/>
        </w:rPr>
        <w:t>ТЕХНИЧЕСКИ СПЕЦИФИКАЦИИ НА ИНТЕРФЕЙСИТЕ</w:t>
      </w:r>
    </w:p>
    <w:p w14:paraId="42CA3C67" w14:textId="6077E072" w:rsidR="0016582A" w:rsidRDefault="0016582A" w:rsidP="0016582A">
      <w:proofErr w:type="spellStart"/>
      <w:r>
        <w:t>за</w:t>
      </w:r>
      <w:proofErr w:type="spellEnd"/>
      <w:r>
        <w:t xml:space="preserve"> </w:t>
      </w:r>
      <w:proofErr w:type="spellStart"/>
      <w:r>
        <w:t>свързване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крайните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мрежа</w:t>
      </w:r>
      <w:proofErr w:type="spellEnd"/>
      <w:r>
        <w:rPr>
          <w:lang w:val="bg-BG"/>
        </w:rPr>
        <w:t>та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Pr="0016582A">
        <w:rPr>
          <w:b/>
          <w:bCs/>
          <w:lang w:val="bg-BG"/>
        </w:rPr>
        <w:t>ГП-НЕТ ЕООД</w:t>
      </w:r>
      <w:r>
        <w:t>.</w:t>
      </w:r>
    </w:p>
    <w:p w14:paraId="1B1DD4F3" w14:textId="41D9CA54" w:rsidR="0016582A" w:rsidRDefault="0016582A" w:rsidP="0016582A">
      <w:proofErr w:type="spellStart"/>
      <w:r>
        <w:t>Стандартът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в </w:t>
      </w:r>
      <w:proofErr w:type="spellStart"/>
      <w:r>
        <w:t>мрежите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>ГП-НЕТ ЕООД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rPr>
          <w:lang w:val="bg-BG"/>
        </w:rPr>
        <w:t xml:space="preserve"> </w:t>
      </w:r>
      <w:proofErr w:type="spellStart"/>
      <w:r>
        <w:t>електронни</w:t>
      </w:r>
      <w:proofErr w:type="spellEnd"/>
      <w:r>
        <w:t xml:space="preserve"> </w:t>
      </w:r>
      <w:proofErr w:type="spellStart"/>
      <w:r>
        <w:t>съобщителни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е IEEE 802.3.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еволюцията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използват</w:t>
      </w:r>
      <w:proofErr w:type="spellEnd"/>
      <w:r>
        <w:rPr>
          <w:lang w:val="bg-BG"/>
        </w:rP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неговите</w:t>
      </w:r>
      <w:proofErr w:type="spellEnd"/>
      <w:r>
        <w:t xml:space="preserve"> </w:t>
      </w:r>
      <w:proofErr w:type="spellStart"/>
      <w:r>
        <w:t>разновидности</w:t>
      </w:r>
      <w:proofErr w:type="spellEnd"/>
      <w:r>
        <w:t xml:space="preserve">.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ос</w:t>
      </w:r>
      <w:proofErr w:type="spellEnd"/>
      <w:r>
        <w:t xml:space="preserve"> </w:t>
      </w:r>
      <w:proofErr w:type="spellStart"/>
      <w:r>
        <w:t>Стандартът</w:t>
      </w:r>
      <w:proofErr w:type="spellEnd"/>
      <w:r>
        <w:t xml:space="preserve"> IEEE 802.3 е </w:t>
      </w:r>
      <w:proofErr w:type="spellStart"/>
      <w:r>
        <w:t>съвкупност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описва</w:t>
      </w:r>
      <w:proofErr w:type="spellEnd"/>
      <w:r>
        <w:rPr>
          <w:lang w:val="bg-BG"/>
        </w:rPr>
        <w:t xml:space="preserve"> </w:t>
      </w:r>
      <w:proofErr w:type="spellStart"/>
      <w:r>
        <w:t>комуникацията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телекомуникационни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„Physical Layer” и „Media Access Control</w:t>
      </w:r>
      <w:r>
        <w:rPr>
          <w:lang w:val="bg-BG"/>
        </w:rPr>
        <w:t xml:space="preserve"> </w:t>
      </w:r>
      <w:r>
        <w:t xml:space="preserve">(MAC)” </w:t>
      </w:r>
      <w:proofErr w:type="spellStart"/>
      <w:r>
        <w:t>подниво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„ Data Link Layer”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комуникационен</w:t>
      </w:r>
      <w:proofErr w:type="spellEnd"/>
      <w:r>
        <w:t xml:space="preserve"> </w:t>
      </w:r>
      <w:proofErr w:type="spellStart"/>
      <w:r>
        <w:t>мрежов</w:t>
      </w:r>
      <w:proofErr w:type="spellEnd"/>
      <w:r>
        <w:t xml:space="preserve"> </w:t>
      </w:r>
      <w:proofErr w:type="spellStart"/>
      <w:r>
        <w:t>модел</w:t>
      </w:r>
      <w:proofErr w:type="spellEnd"/>
      <w:r>
        <w:t xml:space="preserve">. </w:t>
      </w:r>
      <w:proofErr w:type="spellStart"/>
      <w:r>
        <w:t>Посоченият</w:t>
      </w:r>
      <w:proofErr w:type="spellEnd"/>
      <w:r>
        <w:t xml:space="preserve"> </w:t>
      </w:r>
      <w:proofErr w:type="spellStart"/>
      <w:r>
        <w:t>по-горе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rPr>
          <w:lang w:val="bg-BG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връзки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инфраструктурните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(</w:t>
      </w:r>
      <w:proofErr w:type="spellStart"/>
      <w:r>
        <w:t>комутатори</w:t>
      </w:r>
      <w:proofErr w:type="spellEnd"/>
      <w:r>
        <w:t>,</w:t>
      </w:r>
      <w:r>
        <w:rPr>
          <w:lang w:val="bg-BG"/>
        </w:rPr>
        <w:t xml:space="preserve"> </w:t>
      </w:r>
      <w:proofErr w:type="spellStart"/>
      <w:r>
        <w:t>маршрутизатори</w:t>
      </w:r>
      <w:proofErr w:type="spellEnd"/>
      <w:r>
        <w:t xml:space="preserve">, </w:t>
      </w:r>
      <w:proofErr w:type="spellStart"/>
      <w:r>
        <w:t>хъбове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>ГП-НЕТ ЕООД</w:t>
      </w:r>
      <w:r>
        <w:t xml:space="preserve"> т</w:t>
      </w:r>
      <w:proofErr w:type="spellStart"/>
      <w:r>
        <w:t>ака</w:t>
      </w:r>
      <w:proofErr w:type="spellEnd"/>
      <w:r>
        <w:t xml:space="preserve"> и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инфраструктурни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и </w:t>
      </w:r>
      <w:proofErr w:type="spellStart"/>
      <w:r>
        <w:t>крайни</w:t>
      </w:r>
      <w:proofErr w:type="spellEnd"/>
      <w:r>
        <w:rPr>
          <w:lang w:val="bg-BG"/>
        </w:rPr>
        <w:t xml:space="preserve"> </w:t>
      </w:r>
      <w:proofErr w:type="spellStart"/>
      <w:r>
        <w:t>устройства</w:t>
      </w:r>
      <w:proofErr w:type="spellEnd"/>
      <w:r>
        <w:rPr>
          <w:lang w:val="bg-BG"/>
        </w:rPr>
        <w:t>.</w:t>
      </w:r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използваната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оптични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>.</w:t>
      </w:r>
    </w:p>
    <w:p w14:paraId="42D15431" w14:textId="40C3C0C3" w:rsidR="0016582A" w:rsidRDefault="0016582A" w:rsidP="0016582A">
      <w:proofErr w:type="spellStart"/>
      <w:r>
        <w:t>Използваните</w:t>
      </w:r>
      <w:proofErr w:type="spellEnd"/>
      <w:r>
        <w:t xml:space="preserve"> </w:t>
      </w:r>
      <w:proofErr w:type="spellStart"/>
      <w:r>
        <w:t>интерфейси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свързване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крайните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мрежа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lang w:val="bg-BG"/>
        </w:rPr>
        <w:t xml:space="preserve"> ГП-НЕТ ЕООД</w:t>
      </w:r>
      <w:r>
        <w:t xml:space="preserve">, и </w:t>
      </w:r>
      <w:proofErr w:type="spellStart"/>
      <w:r>
        <w:t>наетите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дружеството</w:t>
      </w:r>
      <w:proofErr w:type="spellEnd"/>
      <w:r>
        <w:t xml:space="preserve"> MAN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техните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>:</w:t>
      </w:r>
    </w:p>
    <w:p w14:paraId="7397A2D4" w14:textId="77777777" w:rsidR="0016582A" w:rsidRDefault="0016582A" w:rsidP="0016582A">
      <w:r>
        <w:t xml:space="preserve">1. </w:t>
      </w:r>
      <w:proofErr w:type="spellStart"/>
      <w:r>
        <w:t>Физически</w:t>
      </w:r>
      <w:proofErr w:type="spellEnd"/>
      <w:r>
        <w:t xml:space="preserve"> </w:t>
      </w:r>
      <w:proofErr w:type="spellStart"/>
      <w:r>
        <w:t>интерфейс</w:t>
      </w:r>
      <w:proofErr w:type="spellEnd"/>
      <w:r>
        <w:t>:</w:t>
      </w:r>
    </w:p>
    <w:p w14:paraId="1B4EA6B7" w14:textId="77777777" w:rsidR="0016582A" w:rsidRDefault="0016582A" w:rsidP="0016582A">
      <w:r>
        <w:t xml:space="preserve">1.1. 1000BASE-X – </w:t>
      </w:r>
      <w:proofErr w:type="spellStart"/>
      <w:r>
        <w:t>предлага</w:t>
      </w:r>
      <w:proofErr w:type="spellEnd"/>
      <w:r>
        <w:t xml:space="preserve"> 1 Gbit/s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оптични</w:t>
      </w:r>
      <w:proofErr w:type="spellEnd"/>
      <w:r>
        <w:t xml:space="preserve"> </w:t>
      </w:r>
      <w:proofErr w:type="spellStart"/>
      <w:r>
        <w:t>влакна</w:t>
      </w:r>
      <w:proofErr w:type="spellEnd"/>
      <w:r>
        <w:t>.</w:t>
      </w:r>
    </w:p>
    <w:p w14:paraId="335E6C29" w14:textId="77777777" w:rsidR="0016582A" w:rsidRDefault="0016582A" w:rsidP="0016582A">
      <w:proofErr w:type="spellStart"/>
      <w:r>
        <w:t>Стандартът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връзки</w:t>
      </w:r>
      <w:proofErr w:type="spellEnd"/>
      <w:r>
        <w:t>, е IEEE 802.3z., 802.3ab.</w:t>
      </w:r>
    </w:p>
    <w:p w14:paraId="486824C8" w14:textId="77777777" w:rsidR="0016582A" w:rsidRDefault="0016582A" w:rsidP="0016582A">
      <w:r>
        <w:t>1.2. 10GBASE-SR</w:t>
      </w:r>
    </w:p>
    <w:p w14:paraId="5E57D5DC" w14:textId="77777777" w:rsidR="0016582A" w:rsidRDefault="0016582A" w:rsidP="0016582A">
      <w:r>
        <w:t>1.3. 10GBASE-LR</w:t>
      </w:r>
    </w:p>
    <w:p w14:paraId="6AB44484" w14:textId="77777777" w:rsidR="0016582A" w:rsidRDefault="0016582A" w:rsidP="0016582A">
      <w:r>
        <w:t>1.4. 10GBASE-ER</w:t>
      </w:r>
    </w:p>
    <w:p w14:paraId="20B575DD" w14:textId="77777777" w:rsidR="0016582A" w:rsidRDefault="0016582A" w:rsidP="0016582A">
      <w:r>
        <w:t>1.5. 10GBASE-SW</w:t>
      </w:r>
    </w:p>
    <w:p w14:paraId="6C776710" w14:textId="77777777" w:rsidR="0016582A" w:rsidRDefault="0016582A" w:rsidP="0016582A">
      <w:r>
        <w:t>1.6. 10GBASE-LW</w:t>
      </w:r>
    </w:p>
    <w:p w14:paraId="3BB9D177" w14:textId="77777777" w:rsidR="0016582A" w:rsidRDefault="0016582A" w:rsidP="0016582A">
      <w:r>
        <w:t xml:space="preserve">1.7. 10GBASE-EW – </w:t>
      </w:r>
      <w:proofErr w:type="spellStart"/>
      <w:r>
        <w:t>предлага</w:t>
      </w:r>
      <w:proofErr w:type="spellEnd"/>
      <w:r>
        <w:t xml:space="preserve"> 10 Gbit/s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оптични</w:t>
      </w:r>
      <w:proofErr w:type="spellEnd"/>
      <w:r>
        <w:t xml:space="preserve"> </w:t>
      </w:r>
      <w:proofErr w:type="spellStart"/>
      <w:r>
        <w:t>влакна</w:t>
      </w:r>
      <w:proofErr w:type="spellEnd"/>
    </w:p>
    <w:p w14:paraId="62A5976C" w14:textId="77777777" w:rsidR="0016582A" w:rsidRDefault="0016582A" w:rsidP="0016582A">
      <w:proofErr w:type="spellStart"/>
      <w:r>
        <w:t>Стандартът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връзки</w:t>
      </w:r>
      <w:proofErr w:type="spellEnd"/>
      <w:r>
        <w:t>, е IEEE 802.3ae.</w:t>
      </w:r>
    </w:p>
    <w:p w14:paraId="05AEF83C" w14:textId="77777777" w:rsidR="0016582A" w:rsidRDefault="0016582A" w:rsidP="0016582A">
      <w:proofErr w:type="spellStart"/>
      <w:r>
        <w:t>За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текущите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ползва</w:t>
      </w:r>
      <w:proofErr w:type="spellEnd"/>
      <w:r>
        <w:t xml:space="preserve"> web </w:t>
      </w:r>
      <w:proofErr w:type="spellStart"/>
      <w:r>
        <w:t>страницата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IEEE:</w:t>
      </w:r>
    </w:p>
    <w:p w14:paraId="2475BBCA" w14:textId="77777777" w:rsidR="0016582A" w:rsidRDefault="0016582A" w:rsidP="0016582A">
      <w:r>
        <w:t>http://standards.ieee.org/getieee802/802.3.html.</w:t>
      </w:r>
    </w:p>
    <w:p w14:paraId="53B1EB61" w14:textId="77777777" w:rsidR="0016582A" w:rsidRDefault="0016582A" w:rsidP="0016582A">
      <w:proofErr w:type="spellStart"/>
      <w:r>
        <w:t>За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текущите</w:t>
      </w:r>
      <w:proofErr w:type="spellEnd"/>
      <w:r>
        <w:t xml:space="preserve"> </w:t>
      </w:r>
      <w:proofErr w:type="spellStart"/>
      <w:r>
        <w:t>разработки</w:t>
      </w:r>
      <w:proofErr w:type="spellEnd"/>
      <w:r>
        <w:t xml:space="preserve"> и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ползва</w:t>
      </w:r>
      <w:proofErr w:type="spellEnd"/>
      <w:r>
        <w:t xml:space="preserve"> web </w:t>
      </w:r>
      <w:proofErr w:type="spellStart"/>
      <w:r>
        <w:t>страницата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IEEE:</w:t>
      </w:r>
    </w:p>
    <w:p w14:paraId="6B9FCE83" w14:textId="77777777" w:rsidR="0016582A" w:rsidRDefault="0016582A" w:rsidP="0016582A">
      <w:r>
        <w:t>http://grouper.ieee.org/groups/802/3/index.html.</w:t>
      </w:r>
    </w:p>
    <w:p w14:paraId="7B215C6C" w14:textId="55EC3620" w:rsidR="0016582A" w:rsidRDefault="0016582A" w:rsidP="0016582A">
      <w:proofErr w:type="spellStart"/>
      <w:r>
        <w:t>За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комуникационен</w:t>
      </w:r>
      <w:proofErr w:type="spellEnd"/>
      <w:r>
        <w:t xml:space="preserve"> </w:t>
      </w:r>
      <w:proofErr w:type="spellStart"/>
      <w:r>
        <w:t>модел</w:t>
      </w:r>
      <w:proofErr w:type="spellEnd"/>
      <w:r>
        <w:t xml:space="preserve"> OSI </w:t>
      </w:r>
      <w:proofErr w:type="spellStart"/>
      <w:r>
        <w:t>предоставен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ISO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lang w:val="bg-BG"/>
        </w:rPr>
        <w:t xml:space="preserve"> </w:t>
      </w:r>
      <w:proofErr w:type="spellStart"/>
      <w:r>
        <w:t>ползва</w:t>
      </w:r>
      <w:proofErr w:type="spellEnd"/>
      <w:r>
        <w:t xml:space="preserve"> web </w:t>
      </w:r>
      <w:proofErr w:type="spellStart"/>
      <w:r>
        <w:t>страницата</w:t>
      </w:r>
      <w:proofErr w:type="spellEnd"/>
      <w:r>
        <w:t>:</w:t>
      </w:r>
    </w:p>
    <w:p w14:paraId="49E3A7BA" w14:textId="77777777" w:rsidR="0016582A" w:rsidRDefault="0016582A" w:rsidP="0016582A">
      <w:r>
        <w:t>http://standards.iso.org/ittf/licence.html.</w:t>
      </w:r>
    </w:p>
    <w:p w14:paraId="3DA6543A" w14:textId="77777777" w:rsidR="0016582A" w:rsidRDefault="0016582A" w:rsidP="0016582A">
      <w:r>
        <w:t>2. ЕЛЕКТРОМАГНИТНА СЪВМЕСТИМОСТ НА ИНТЕРФЕЙСИТЕ</w:t>
      </w:r>
    </w:p>
    <w:p w14:paraId="30F9FDC1" w14:textId="77777777" w:rsidR="0016582A" w:rsidRDefault="0016582A" w:rsidP="0016582A">
      <w:proofErr w:type="spellStart"/>
      <w:r>
        <w:t>Използваното</w:t>
      </w:r>
      <w:proofErr w:type="spellEnd"/>
      <w:r>
        <w:t xml:space="preserve"> </w:t>
      </w:r>
      <w:proofErr w:type="spellStart"/>
      <w:r>
        <w:t>мрежово</w:t>
      </w:r>
      <w:proofErr w:type="spellEnd"/>
      <w:r>
        <w:t xml:space="preserve"> </w:t>
      </w:r>
      <w:proofErr w:type="spellStart"/>
      <w:r>
        <w:t>оборудване</w:t>
      </w:r>
      <w:proofErr w:type="spellEnd"/>
      <w:r>
        <w:t xml:space="preserve">, </w:t>
      </w:r>
      <w:proofErr w:type="spellStart"/>
      <w:r>
        <w:t>отговаря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текущите</w:t>
      </w:r>
      <w:proofErr w:type="spellEnd"/>
      <w:r>
        <w:t xml:space="preserve"> </w:t>
      </w:r>
      <w:proofErr w:type="spellStart"/>
      <w:r>
        <w:t>регулации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електромагнитна</w:t>
      </w:r>
      <w:proofErr w:type="spellEnd"/>
      <w:r>
        <w:t xml:space="preserve"> </w:t>
      </w:r>
      <w:proofErr w:type="spellStart"/>
      <w:r>
        <w:t>съвместимост</w:t>
      </w:r>
      <w:proofErr w:type="spellEnd"/>
      <w:r>
        <w:t>.</w:t>
      </w:r>
    </w:p>
    <w:p w14:paraId="01888FF0" w14:textId="77777777" w:rsidR="0016582A" w:rsidRDefault="0016582A" w:rsidP="0016582A">
      <w:r>
        <w:t xml:space="preserve">2.1. </w:t>
      </w:r>
      <w:proofErr w:type="spellStart"/>
      <w:r>
        <w:t>Електромагнитна</w:t>
      </w:r>
      <w:proofErr w:type="spellEnd"/>
      <w:r>
        <w:t xml:space="preserve"> </w:t>
      </w:r>
      <w:proofErr w:type="spellStart"/>
      <w:r>
        <w:t>съвместимост</w:t>
      </w:r>
      <w:proofErr w:type="spellEnd"/>
      <w:r>
        <w:t>: БДС EN 55022</w:t>
      </w:r>
    </w:p>
    <w:p w14:paraId="6F068DDA" w14:textId="77777777" w:rsidR="0016582A" w:rsidRDefault="0016582A" w:rsidP="0016582A">
      <w:r>
        <w:lastRenderedPageBreak/>
        <w:t xml:space="preserve">2.2. </w:t>
      </w:r>
      <w:proofErr w:type="spellStart"/>
      <w:r>
        <w:t>Електромагнитна</w:t>
      </w:r>
      <w:proofErr w:type="spellEnd"/>
      <w:r>
        <w:t xml:space="preserve"> </w:t>
      </w:r>
      <w:proofErr w:type="spellStart"/>
      <w:r>
        <w:t>шумоустойчивост</w:t>
      </w:r>
      <w:proofErr w:type="spellEnd"/>
      <w:r>
        <w:t>: БДС EN 50082-1</w:t>
      </w:r>
    </w:p>
    <w:p w14:paraId="697CCFB7" w14:textId="77777777" w:rsidR="0016582A" w:rsidRDefault="0016582A" w:rsidP="0016582A">
      <w:r>
        <w:t xml:space="preserve">2.3. </w:t>
      </w:r>
      <w:proofErr w:type="spellStart"/>
      <w:r>
        <w:t>Безопасност</w:t>
      </w:r>
      <w:proofErr w:type="spellEnd"/>
      <w:r>
        <w:t>: БДС EN 60950</w:t>
      </w:r>
    </w:p>
    <w:p w14:paraId="5C8F8973" w14:textId="704E94DB" w:rsidR="00C05DE9" w:rsidRDefault="0016582A" w:rsidP="0016582A">
      <w:r>
        <w:t xml:space="preserve">ПОСЛЕДНА АКТУАЛИЗАЦИЯ: </w:t>
      </w:r>
      <w:r w:rsidR="00FA120A">
        <w:rPr>
          <w:lang w:val="bg-BG"/>
        </w:rPr>
        <w:t>01</w:t>
      </w:r>
      <w:r>
        <w:t>/0</w:t>
      </w:r>
      <w:r w:rsidR="00FA120A">
        <w:rPr>
          <w:lang w:val="bg-BG"/>
        </w:rPr>
        <w:t>3</w:t>
      </w:r>
      <w:r>
        <w:t>/20</w:t>
      </w:r>
      <w:r w:rsidR="00FA120A">
        <w:rPr>
          <w:lang w:val="bg-BG"/>
        </w:rPr>
        <w:t>22</w:t>
      </w:r>
    </w:p>
    <w:sectPr w:rsidR="00C05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79"/>
    <w:rsid w:val="0016582A"/>
    <w:rsid w:val="00984A79"/>
    <w:rsid w:val="00C05DE9"/>
    <w:rsid w:val="00FA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8E14"/>
  <w15:chartTrackingRefBased/>
  <w15:docId w15:val="{0F4BD925-950C-4FFA-82D2-F0D4C3FC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Petreliyski</dc:creator>
  <cp:keywords/>
  <dc:description/>
  <cp:lastModifiedBy>Georgi Petreliyski</cp:lastModifiedBy>
  <cp:revision>2</cp:revision>
  <dcterms:created xsi:type="dcterms:W3CDTF">2022-04-04T17:35:00Z</dcterms:created>
  <dcterms:modified xsi:type="dcterms:W3CDTF">2022-04-04T17:41:00Z</dcterms:modified>
</cp:coreProperties>
</file>